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firstLine="720"/>
        <w:rPr>
          <w:sz w:val="28"/>
          <w:lang w:val="en-US"/>
        </w:rPr>
      </w:pPr>
      <w:r>
        <w:rPr>
          <w:sz w:val="28"/>
          <w:lang w:val="bg-BG"/>
        </w:rPr>
        <w:t>Сигурността в държавата е пряко зависима от обществените отношения в нея , а също така и връзките й с останалите субекти на международната дейност. Сигурността може да бъде разглеждана в глобален, така и в регионален мащаб. Поради непрекъснатото развитие на структурата на международния живот и увеличаването броя на регионите, в последните две десетилетия  се формира научно направление “политическа регионалистика”. Успоредно с това се променя и разбирането на термините  “регион” и “регионализъм”. Изучаването на регионите дава възможност  за задълбочен анализ  както по проблемите на сигурността, така и на тенденциите и направленията в развитието политическите, икономическите, социалните и културните процеси в тях., за конкретните измерения на регионалната политика и регионалното управление.</w:t>
      </w:r>
    </w:p>
    <w:p>
      <w:pPr>
        <w:pStyle w:val="Normal"/>
        <w:ind w:firstLine="720"/>
        <w:rPr>
          <w:sz w:val="28"/>
          <w:lang w:val="bg-BG"/>
        </w:rPr>
      </w:pPr>
      <w:r>
        <w:rPr>
          <w:sz w:val="28"/>
        </w:rPr>
        <w:t>Бързите темпове на развитие на регионализацията се дължи преди всичко на процеса на глобализация. По ъщество регионализацията предтавлява антипод на този процес, защото се проявява предимно в локализма, свързва се с разширяването на границите между териториално – социалните комплекси, съхраняването на културните различия на отделните етноси , засилване чувството за изключителност и др.</w:t>
      </w:r>
    </w:p>
    <w:p>
      <w:pPr>
        <w:pStyle w:val="Normal"/>
        <w:ind w:firstLine="720"/>
        <w:rPr/>
      </w:pPr>
      <w:r>
        <w:rPr>
          <w:sz w:val="28"/>
        </w:rPr>
        <w:t>От една стран</w:t>
      </w:r>
      <w:r>
        <w:rPr>
          <w:sz w:val="28"/>
          <w:lang w:val="bg-BG"/>
        </w:rPr>
        <w:t xml:space="preserve">а </w:t>
      </w:r>
      <w:r>
        <w:rPr>
          <w:sz w:val="28"/>
        </w:rPr>
        <w:t xml:space="preserve">регионализацията в съвременния свят е опит за бягство от унификацията и стандартизацията и е присъща за всяко общество, независимо от неговата степен на развитие. </w:t>
      </w:r>
      <w:r>
        <w:rPr>
          <w:color w:val="000000"/>
          <w:sz w:val="28"/>
          <w:szCs w:val="16"/>
        </w:rPr>
        <w:t>От друга страна, регионализацията е начин за намаляване на съществуващите неравенства между</w:t>
      </w:r>
      <w:r>
        <w:rPr>
          <w:color w:val="000000"/>
          <w:sz w:val="28"/>
          <w:szCs w:val="16"/>
          <w:lang w:val="bg-BG"/>
        </w:rPr>
        <w:t xml:space="preserve"> </w:t>
      </w:r>
      <w:r>
        <w:rPr>
          <w:color w:val="000000"/>
          <w:sz w:val="28"/>
          <w:szCs w:val="16"/>
        </w:rPr>
        <w:t xml:space="preserve">отделните елементи на региона и предимно между центъра и съответните периферии. </w:t>
      </w:r>
    </w:p>
    <w:p>
      <w:pPr>
        <w:pStyle w:val="Normal"/>
        <w:ind w:firstLine="720"/>
        <w:rPr/>
      </w:pPr>
      <w:r>
        <w:rPr>
          <w:sz w:val="28"/>
        </w:rPr>
        <w:t>Вникването в същността на термина "регион" показва едно твърде широ</w:t>
        <w:softHyphen/>
        <w:t>ко тълкуване. Преди всичко регионът предполага пространствена, физико</w:t>
        <w:softHyphen/>
        <w:t>географска среда. Наред с това той има и конкретна куптурно-цивилизацион</w:t>
        <w:softHyphen/>
        <w:t>на, етническа, историческа, икономическа, екологичеrка и дори политико</w:t>
        <w:softHyphen/>
        <w:t>административна и правна общност.</w:t>
      </w:r>
      <w:r>
        <w:rPr>
          <w:sz w:val="28"/>
          <w:lang w:val="bg-BG"/>
        </w:rPr>
        <w:t xml:space="preserve"> </w:t>
      </w:r>
      <w:r>
        <w:rPr>
          <w:color w:val="000000"/>
          <w:sz w:val="28"/>
          <w:szCs w:val="16"/>
          <w:lang w:val="bg-BG"/>
        </w:rPr>
        <w:t>Регионите могат да съществуват в рамките на една държава или да обхващат групи от държави или отделни техни територии. В по-тесен смисъл, регион се определя като стопанско – икономическа общност или като културно – историческа област. В международния смисъл, понятието се използва, за да се определи група от близко разположени държави, които предствляват самостоятелна икономическа или географска общност. Те са близки по своя национален съствав и култура или по своето сходно обществено – политическо управление. В науката се смята, че това определение е характерно за времето  Студената война и двуполюсния модел. В този смисъл то е напълно ва-лидно за множество региони по света, защото макар и не особено прецизно, то отразява главното – географската близост на страните.</w:t>
      </w:r>
    </w:p>
    <w:p>
      <w:pPr>
        <w:pStyle w:val="Normal"/>
        <w:ind w:firstLine="720"/>
        <w:rPr>
          <w:sz w:val="28"/>
        </w:rPr>
      </w:pPr>
      <w:r>
        <w:rPr>
          <w:sz w:val="28"/>
        </w:rPr>
        <w:t>Обикновенно регионалното деление на света се прави въз основа на принадлежността на страните към различни континенти. Този метод не е особено прецизен, поради съществуването на множество държави, които се простират на върху два континента. Дори и в границите на един континент, държави имат разнороден етнически състав, разнообразен стопански и во</w:t>
        <w:softHyphen/>
        <w:t>еннополитически потенциал, специфична материална и духовна култура.</w:t>
      </w:r>
    </w:p>
    <w:p>
      <w:pPr>
        <w:pStyle w:val="Normal"/>
        <w:ind w:firstLine="720"/>
        <w:rPr/>
      </w:pPr>
      <w:r>
        <w:rPr>
          <w:sz w:val="28"/>
          <w:lang w:val="bg-BG"/>
        </w:rPr>
        <w:t xml:space="preserve">Друг подход за регионално деление е свързването на регионите с определени океански или моркси акватории, с имена на полуострови и планински вериги </w:t>
      </w:r>
      <w:r>
        <w:rPr>
          <w:color w:val="000000"/>
          <w:sz w:val="28"/>
          <w:szCs w:val="16"/>
          <w:lang w:val="bg-BG"/>
        </w:rPr>
        <w:t>(Черноморски, Балкански, 3акавказки, Индокитай и др) Често и този подход не е подходящ, тъй като в тези региони съществуват различия на природни, етнически, културни и политически граници.</w:t>
      </w:r>
    </w:p>
    <w:p>
      <w:pPr>
        <w:pStyle w:val="BodyTextIndent3"/>
        <w:rPr/>
      </w:pPr>
      <w:r>
        <w:rPr/>
        <w:t>Цивилизационните региони са най – големите пространствени обединения в световен мащаб, изградени на базата на сходни културни и исторически характеристики. Видни примери за такива обединения са Западноевропейският регион, включващ  24 високоразвити  държави; Източноевропейският регион, съставен от 15 бибши социалистически страни; Северноамериканският регион – САЩ и Канада. Други самостоятелни региони са Латинска Америка, Югоизточна Азия и др.</w:t>
      </w:r>
    </w:p>
    <w:p>
      <w:pPr>
        <w:pStyle w:val="Normal"/>
        <w:ind w:firstLine="720"/>
        <w:rPr>
          <w:sz w:val="28"/>
          <w:lang w:val="bg-BG"/>
        </w:rPr>
      </w:pPr>
      <w:r>
        <w:rPr>
          <w:sz w:val="28"/>
          <w:lang w:val="bg-BG"/>
        </w:rPr>
        <w:t>Понятието “регион” се свързва и с външноикономическите връзки, които са важна подсистема на международните икономически отношения. Най – често срещаната пространствена форма на регионализация е възникването на икономическо обединение между съседни държави. Създават се условия за формиране на единен вътрешен пазар. Вътрешните икономически граници се разтварят, разделителните икономически функции се запазват само за общите външни граници на организацията. Интензивното развитие на вътрешните и външните икономически връзки предизвиква нуждата от създаване на общи междудържавни и наддържавни органи на управление. Това позволява провеждането на обща икономическа, научно – техническа, валутно – финансова и отбранителна политика.</w:t>
      </w:r>
    </w:p>
    <w:p>
      <w:pPr>
        <w:pStyle w:val="Normal"/>
        <w:ind w:firstLine="720"/>
        <w:rPr>
          <w:sz w:val="28"/>
          <w:lang w:val="bg-BG"/>
        </w:rPr>
      </w:pPr>
      <w:r>
        <w:rPr>
          <w:sz w:val="28"/>
          <w:lang w:val="bg-BG"/>
        </w:rPr>
        <w:t>Разпадането на двуполюсната структура през Студента война става причина за ускоряване и задълбочаване на процеса на регионализация. Все по активна става всестранната интеграция между западните страни. Този феномен е характерен с намаляващата роля на националните държави и разрастване на меж</w:t>
        <w:softHyphen/>
        <w:t>дудържавното сътрудничество до степен, при която наднационалните, регио</w:t>
        <w:softHyphen/>
        <w:t>налните обединения все повече разширяват своите пълномощия, поемайки голямата част от управленческите функции на отделните страни.</w:t>
      </w:r>
    </w:p>
    <w:p>
      <w:pPr>
        <w:pStyle w:val="Normal"/>
        <w:rPr>
          <w:sz w:val="28"/>
          <w:lang w:val="en-US"/>
        </w:rPr>
      </w:pPr>
      <w:r>
        <w:rPr>
          <w:sz w:val="28"/>
          <w:lang w:val="bg-BG"/>
        </w:rPr>
        <w:tab/>
        <w:t xml:space="preserve"> В началото на ХХ</w:t>
      </w:r>
      <w:r>
        <w:rPr>
          <w:sz w:val="28"/>
          <w:lang w:val="en-US"/>
        </w:rPr>
        <w:t>I</w:t>
      </w:r>
      <w:r>
        <w:rPr>
          <w:sz w:val="28"/>
          <w:lang w:val="bg-BG"/>
        </w:rPr>
        <w:t xml:space="preserve"> век структурата на международните отношения става все по – многопластова и броят на различните региони непрекъснато нараства. Практически всяка държава до някаква степен е част от даден международен регион, заедно с това участва в дейността на други регионални и субрегионални системи. По този начин се създават две нива на регионализация, от една страна, като обединение на държавите в различни международни региони и от друга – формиране на отделни региони между съседни държави.</w:t>
      </w:r>
    </w:p>
    <w:p>
      <w:pPr>
        <w:pStyle w:val="Normal"/>
        <w:rPr/>
      </w:pPr>
      <w:r>
        <w:rPr>
          <w:sz w:val="28"/>
          <w:lang w:val="en-US"/>
        </w:rPr>
        <w:tab/>
      </w:r>
      <w:r>
        <w:rPr>
          <w:sz w:val="28"/>
          <w:lang w:val="bg-BG"/>
        </w:rPr>
        <w:t>Регионализмът като феномен в международните отношения отразява процесите на преразделение на властта. От една страна наднационалните органи разщиряват свойте пълномощия, а от друга – регионите, а не държавите</w:t>
      </w:r>
      <w:r>
        <w:rPr>
          <w:sz w:val="28"/>
          <w:lang w:val="en-US"/>
        </w:rPr>
        <w:t xml:space="preserve"> </w:t>
      </w:r>
      <w:r>
        <w:rPr>
          <w:sz w:val="28"/>
          <w:lang w:val="bg-BG"/>
        </w:rPr>
        <w:t>са високо ефективни при решаването на редица проблеми.</w:t>
      </w:r>
    </w:p>
    <w:p>
      <w:pPr>
        <w:pStyle w:val="Normal"/>
        <w:rPr>
          <w:sz w:val="28"/>
          <w:lang w:val="bg-BG"/>
        </w:rPr>
      </w:pPr>
      <w:r>
        <w:rPr>
          <w:sz w:val="28"/>
          <w:lang w:val="bg-BG"/>
        </w:rPr>
        <w:tab/>
        <w:t>С понятието “регионализция” тясно се свързва и друга важна категория – регонално развитие. Това е процес на формирането на териториални различия в рамките на страните и регионите във всички сфери на човешката дейност и успоредно с това промяна в значението на отделните териотории за сметка на нарастването на тяхната социална и икономическа роля. Пример за това страните – членки на ЕС – от една страна договорът от Маастрихт увеличава влиянието на общите европейски институции, но от друга страна в последното десетилетие непрекъснато расте ролята на по – малкитев, вътрешни региони в политическия и социално – икономическия живот на държавите от ЕС.</w:t>
      </w:r>
    </w:p>
    <w:p>
      <w:pPr>
        <w:pStyle w:val="Normal"/>
        <w:rPr/>
      </w:pPr>
      <w:r>
        <w:rPr>
          <w:sz w:val="28"/>
          <w:lang w:val="bg-BG"/>
        </w:rPr>
        <w:tab/>
        <w:t xml:space="preserve">В началото на </w:t>
      </w:r>
      <w:r>
        <w:rPr>
          <w:sz w:val="28"/>
          <w:lang w:val="en-US"/>
        </w:rPr>
        <w:t xml:space="preserve">XXI </w:t>
      </w:r>
      <w:r>
        <w:rPr>
          <w:sz w:val="28"/>
          <w:lang w:val="bg-BG"/>
        </w:rPr>
        <w:t>век контекстът за региона и регионализма придобива други очертания, характерни главно за Европа и ЕС. Интеграцията в неговите рамки е примет за класически регионализъм. Наблюдава се съвпадение между обединение и фрагментация, тяхното взаимно проникване, допълване  и модификация ф процеса на изгражаднето на новия международен ред. Ако в миналото учстниците в регионалната интеграция в света са били националните държави, то в момента в ЕС субекти на регионалното сътрудничество са регионите на държавите членки. В съвременния европейския контекст регионът е територия, разполагаща с административен статут и заемаща междинна позиция между централното и местното правителство. Европейският регионализъм има своя специфика и в много отношения е уникален, той обединява редица характеристики, които не са присъщи на нито едно друго международно обединение.</w:t>
      </w:r>
    </w:p>
    <w:p>
      <w:pPr>
        <w:pStyle w:val="Normal"/>
        <w:rPr>
          <w:sz w:val="28"/>
          <w:lang w:val="bg-BG"/>
        </w:rPr>
      </w:pPr>
      <w:r>
        <w:rPr>
          <w:sz w:val="28"/>
          <w:lang w:val="bg-BG"/>
        </w:rPr>
        <w:tab/>
        <w:t>Преди всичко ЕС е регионална организация. В нея се проявява сътрудничество, реализирано чрез обединение и интеграционни връзки между нации, разположени в географска близост. Условие за това сътрудничество са общите национални интереси, сходните социално-политически системи, взаимно допълващи се икономики , сродни култури, исторически традиции и религии.</w:t>
      </w:r>
    </w:p>
    <w:p>
      <w:pPr>
        <w:pStyle w:val="Normal"/>
        <w:rPr>
          <w:sz w:val="28"/>
          <w:lang w:val="bg-BG"/>
        </w:rPr>
      </w:pPr>
      <w:r>
        <w:rPr>
          <w:sz w:val="28"/>
          <w:lang w:val="bg-BG"/>
        </w:rPr>
        <w:tab/>
        <w:t>Процесите в Западна Европа и тези в източната част на континента свидетелстват за различията, които съществъват между региони в непосредствена географска близост. Самият европейски континент е малък, но това не намалява огромните разлики , съществуващи между държавите в рамките му. В бившият социалистически регион, понастоящем има ново регионално разделение. Ясно оформени са регионите Централна Източна Европа( Чехия, Словакия, Унгария, Полша и  прибалтийските държави), Източна Европа ( Белорусия, Украйна, Молдова, европейската част на Русия) и Югоизточна Европа  (Балканските държави и република Кипър).</w:t>
      </w:r>
    </w:p>
    <w:p>
      <w:pPr>
        <w:pStyle w:val="Normal"/>
        <w:rPr/>
      </w:pPr>
      <w:r>
        <w:rPr>
          <w:sz w:val="28"/>
          <w:lang w:val="bg-BG"/>
        </w:rPr>
        <w:tab/>
        <w:t>Заедно с това регионално деление на Източна Европа във всеки един от посочените региони съществува вътрешно деление. В Югоизточна Европа например то е белязано от конфликти, насилие, етническа и държавна конфронтазия, желание за отделяне. Когато се разглежда Югоизточна Европа, трябва да се използва старото и преди всичко прагматично разбиране за регион – група от географско близко разположени държави. Другите характеристики от това определение, които предполагат обособена икономико-географска общност, близук национален състав и култура или сродни политически реалности, могат да бъдат възприемани само с предварителни уговорки. Често между държавите на Балканите не само че няма общност на интересите и целите, но дори умишлено се търси отдалечаване или използване като посредник в отношениятя със съседите си на различни извънрегионални и презокеански сили.</w:t>
      </w:r>
      <w:r>
        <w:rPr>
          <w:color w:val="000000"/>
          <w:sz w:val="28"/>
          <w:szCs w:val="16"/>
          <w:lang w:val="bg-BG"/>
        </w:rPr>
        <w:t xml:space="preserve"> Многопосочността на интересите на отделните страни в Югоизточна Европа, а така също и ролята на техните покровители сред големите държа</w:t>
        <w:softHyphen/>
        <w:t xml:space="preserve">ви поставят под съмнение възприемането на региона като едно цяпо, но създават и сложна специфика на средата на сигурност. Както и досега, тази среда се очаква да продължава да бъде фрагментирана. По чисто политически съображения се говори за Западни и Източни Балкани. </w:t>
      </w:r>
    </w:p>
    <w:p>
      <w:pPr>
        <w:pStyle w:val="Normal"/>
        <w:ind w:firstLine="720"/>
        <w:rPr/>
      </w:pPr>
      <w:r>
        <w:rPr>
          <w:color w:val="000000"/>
          <w:sz w:val="28"/>
          <w:szCs w:val="16"/>
          <w:lang w:val="bg-BG"/>
        </w:rPr>
        <w:t>Очевидно проблемите на Югоизточна Европа са много дълбоки и за да се стигне до идеите за регионализъм, в смисъла на модерните наддържавни обединения, всяка страна ще трябва да премине през дългия път на своето демократично развитие или ако се възприеме по-реалистичната перспекти</w:t>
        <w:softHyphen/>
        <w:t xml:space="preserve">ва - да стане част от региона Обединена Европа. </w:t>
      </w:r>
      <w:r>
        <w:rPr>
          <w:color w:val="000000"/>
          <w:w w:val="92"/>
          <w:sz w:val="28"/>
          <w:szCs w:val="16"/>
          <w:lang w:val="bg-BG"/>
        </w:rPr>
        <w:t xml:space="preserve">В </w:t>
      </w:r>
      <w:r>
        <w:rPr>
          <w:color w:val="000000"/>
          <w:sz w:val="28"/>
          <w:szCs w:val="16"/>
          <w:lang w:val="bg-BG"/>
        </w:rPr>
        <w:t>този процес много успеш</w:t>
        <w:softHyphen/>
        <w:t>бо се включат извънрегионалните сили, които винаги са имали изключител</w:t>
        <w:softHyphen/>
        <w:t>но важна роля в решаването на съдбовните за региона проблеми. Фактът, че все по-ясно се очертава влизането на голяма част от балканските страни в Европейския съюз, е най-сериозното основание за оптимизъм по отноше</w:t>
        <w:softHyphen/>
        <w:t>ние на бъдещето и сигурността на Югоизточна Европа.</w:t>
      </w:r>
    </w:p>
    <w:p>
      <w:pPr>
        <w:pStyle w:val="Normal"/>
        <w:rPr/>
      </w:pPr>
      <w:r>
        <w:rPr>
          <w:sz w:val="28"/>
          <w:lang w:val="bg-BG"/>
        </w:rPr>
        <w:t>Проблемът "регионална сигурност"</w:t>
      </w:r>
      <w:r>
        <w:rPr>
          <w:i/>
          <w:iCs/>
          <w:sz w:val="28"/>
          <w:lang w:val="bg-BG"/>
        </w:rPr>
        <w:t xml:space="preserve"> </w:t>
      </w:r>
      <w:r>
        <w:rPr>
          <w:sz w:val="28"/>
          <w:lang w:val="bg-BG"/>
        </w:rPr>
        <w:t>има разнообразни трактовки в зависимост от това дали се анализира регион в рамките на една държава, на общ регион от съседни страни или на група държави.</w:t>
      </w:r>
    </w:p>
    <w:p>
      <w:pPr>
        <w:pStyle w:val="Normal"/>
        <w:rPr/>
      </w:pPr>
      <w:r>
        <w:rPr>
          <w:sz w:val="28"/>
          <w:lang w:val="bg-BG"/>
        </w:rPr>
        <w:tab/>
      </w:r>
      <w:r>
        <w:rPr>
          <w:color w:val="000000"/>
          <w:sz w:val="28"/>
          <w:szCs w:val="16"/>
          <w:lang w:val="bg-BG"/>
        </w:rPr>
        <w:t>Проблемът за сигурността в един отделен регион се свързва. от една страна. с националната сигурност на отделните държави в региона и от друга  с въпросите на международната сигурност в рамките на континента и света. Липсата на сигурност в една от страните рефлектира върху сигурността на останалите държави. В същото време мирът. добросъседството и интеграция_ та. или по-точно казано. сигурността в определен регион, са непосредствено свързани с международното равнище на развитието на процесите на разби</w:t>
        <w:softHyphen/>
        <w:t>рателство и сътрудничество. Регионалната сигурност в системата на взаимоотношенията на държавите в един регион е важен елемент на геополитиката и на международните отношения в интерес на мира и стабилността. В този смисъл регионалната сигурност се влияе пряко от проблемите на националната и на международната сигурност.</w:t>
      </w:r>
    </w:p>
    <w:p>
      <w:pPr>
        <w:pStyle w:val="Normal"/>
        <w:ind w:firstLine="720"/>
        <w:rPr/>
      </w:pPr>
      <w:r>
        <w:rPr>
          <w:sz w:val="28"/>
          <w:lang w:val="bg-BG"/>
        </w:rPr>
        <w:t>Регионалната си</w:t>
        <w:softHyphen/>
        <w:t>гурност. Разбирана като взаимодеиствие между държавите в определен гео</w:t>
        <w:softHyphen/>
        <w:t>графски регион е сьстояние на международните и междудържавните от</w:t>
        <w:softHyphen/>
        <w:t>ношения. изключващо нарушаването на мира или сьздаването на заплаха. Подобно на процесите в сферата на международната сигурност и при ре</w:t>
        <w:softHyphen/>
        <w:t>гионалната сигурност важни условия за мирния процес са преди всичко ста</w:t>
        <w:softHyphen/>
        <w:t>билността на системата от международни отношения. стриктното придържане към нормите на международното право. сътрудничеството, взаимното до</w:t>
        <w:softHyphen/>
        <w:t>верие и зачитането на справедливите интереси на всички страни от региона. Важни елементи на регионалната сигурност са желанието за сътрудничест</w:t>
        <w:softHyphen/>
        <w:t xml:space="preserve">во </w:t>
      </w:r>
      <w:r>
        <w:rPr>
          <w:w w:val="89"/>
          <w:sz w:val="28"/>
          <w:szCs w:val="13"/>
          <w:lang w:val="bg-BG"/>
        </w:rPr>
        <w:t xml:space="preserve">и </w:t>
      </w:r>
      <w:r>
        <w:rPr>
          <w:sz w:val="28"/>
          <w:lang w:val="bg-BG"/>
        </w:rPr>
        <w:t>намирането на общи пресечни точки в интересите между страните, на</w:t>
        <w:softHyphen/>
        <w:t>личието на задълбочени познания относно проблемите на отделните държа</w:t>
        <w:softHyphen/>
        <w:t>ви, предвидимостта на евентуалните предизвикателства, рискове и заплахи в развитието на отношенията между страните от региона и тяхното възможно външнополитическото поведение. Други важни условия за регионалната сигурност са липсата на конфликти, противоположности на интересите, противоборства и съперничество. Смята се, че всичко до голяма степен, е по</w:t>
        <w:softHyphen/>
        <w:t>'стигнато в отношенията между страните от региона Западна Европа.</w:t>
      </w:r>
    </w:p>
    <w:p>
      <w:pPr>
        <w:pStyle w:val="Normal"/>
        <w:rPr/>
      </w:pPr>
      <w:r>
        <w:rPr>
          <w:sz w:val="28"/>
          <w:lang w:val="bg-BG"/>
        </w:rPr>
        <w:tab/>
        <w:t>Различни са отношенията между държавите в другите региони на света. Важнен регион за европейската сигурност е Югоизточна Европа. Сигурността в този регион зависи одо голяма степен от вътрешната сигурност на всяка национална група. Ето защо при разискването на регионалната сигурност в този регион на преден план се поставя въпросът за преодоляването на кризите и конфликтите в инте</w:t>
        <w:softHyphen/>
        <w:t>pec на отделните народи и държави. Нещо което при съществуващите реалности</w:t>
      </w:r>
      <w:r>
        <w:rPr>
          <w:w w:val="75"/>
          <w:sz w:val="28"/>
          <w:szCs w:val="14"/>
          <w:lang w:val="bg-BG"/>
        </w:rPr>
        <w:t xml:space="preserve"> </w:t>
      </w:r>
      <w:r>
        <w:rPr>
          <w:sz w:val="28"/>
          <w:lang w:val="bg-BG"/>
        </w:rPr>
        <w:t xml:space="preserve">в тази част от стария континент е малко вероятно да се постигне. </w:t>
      </w:r>
    </w:p>
    <w:p>
      <w:pPr>
        <w:pStyle w:val="Normal"/>
        <w:rPr/>
      </w:pPr>
      <w:r>
        <w:rPr>
          <w:sz w:val="28"/>
          <w:lang w:val="bg-BG"/>
        </w:rPr>
        <w:tab/>
      </w:r>
      <w:r>
        <w:rPr>
          <w:color w:val="000000"/>
          <w:sz w:val="28"/>
          <w:szCs w:val="16"/>
          <w:lang w:val="bg-BG"/>
        </w:rPr>
        <w:t>Задължително условие е да се държи сметка на факта, че сигурността предполага цялостен комплекс от мерки в различни сфери - духовна, социална, политическа, ико</w:t>
        <w:softHyphen/>
        <w:t>номическа, екологическа, вътрешнодържавна, междудържавна и др. Не е за подценяване и обстоятелството, че осигуряването на регионалната сигурност зависи от двете взаимосвързани системи, каквито са организацията и уп</w:t>
        <w:softHyphen/>
        <w:t>равлението на процесите на сигурност и сътрудничество. Механизмите на първия зависят от единството на ценностите, целите и интересите на страните в тази част на света. Вторият процес предполага прогнозиране, плани</w:t>
        <w:softHyphen/>
        <w:t>ране, организация, координация, мотивация и контрол.</w:t>
      </w:r>
    </w:p>
    <w:p>
      <w:pPr>
        <w:pStyle w:val="Normal"/>
        <w:rPr>
          <w:sz w:val="28"/>
        </w:rPr>
      </w:pPr>
      <w:r>
        <w:rPr>
          <w:sz w:val="28"/>
        </w:rPr>
        <w:tab/>
        <w:t>Подобни проекти за бъдещето на Югоизточна Европа засега изглеждат малко вероятни. В най-оптимистичен план подобни идеи биха могли да се реализират до средата на следващото десетилетие, когато по предварител</w:t>
        <w:softHyphen/>
        <w:t>ни разчети се предвижда всички страни от региона да станат членове на Европейския съюз.</w:t>
      </w:r>
      <w:r>
        <w:br w:type="page"/>
      </w:r>
    </w:p>
    <w:p>
      <w:pPr>
        <w:pStyle w:val="Normal"/>
        <w:rPr>
          <w:sz w:val="28"/>
          <w:u w:val="single"/>
          <w:lang w:val="bg-BG"/>
        </w:rPr>
      </w:pPr>
      <w:r>
        <w:rPr>
          <w:sz w:val="28"/>
          <w:u w:val="single"/>
          <w:lang w:val="bg-BG"/>
        </w:rPr>
        <w:t>Използвана литература:</w:t>
      </w:r>
    </w:p>
    <w:p>
      <w:pPr>
        <w:pStyle w:val="Normal"/>
        <w:rPr>
          <w:sz w:val="28"/>
          <w:u w:val="single"/>
          <w:lang w:val="bg-BG"/>
        </w:rPr>
      </w:pPr>
      <w:r>
        <w:rPr>
          <w:sz w:val="28"/>
          <w:u w:val="single"/>
          <w:lang w:val="bg-BG"/>
        </w:rPr>
      </w:r>
    </w:p>
    <w:p>
      <w:pPr>
        <w:pStyle w:val="Normal"/>
        <w:numPr>
          <w:ilvl w:val="0"/>
          <w:numId w:val="1"/>
        </w:numPr>
        <w:rPr>
          <w:sz w:val="28"/>
          <w:lang w:val="bg-BG"/>
        </w:rPr>
      </w:pPr>
      <w:r>
        <w:rPr>
          <w:sz w:val="28"/>
          <w:lang w:val="bg-BG"/>
        </w:rPr>
        <w:t xml:space="preserve">Баев, Йордан ; Бекярова, Наталия - Национална и международна сигурност  -“Военно издателство” ЕООД, 2005 </w:t>
      </w:r>
    </w:p>
    <w:p>
      <w:pPr>
        <w:pStyle w:val="Normal"/>
        <w:numPr>
          <w:ilvl w:val="0"/>
          <w:numId w:val="1"/>
        </w:numPr>
        <w:rPr/>
      </w:pPr>
      <w:r>
        <w:rPr>
          <w:sz w:val="28"/>
          <w:lang w:val="bg-BG"/>
        </w:rPr>
        <w:t>Слатински – Измерения на сигурност . София, 2000</w:t>
      </w:r>
    </w:p>
    <w:p>
      <w:pPr>
        <w:pStyle w:val="Normal"/>
        <w:rPr>
          <w:sz w:val="28"/>
          <w:lang w:val="bg-BG"/>
        </w:rPr>
      </w:pPr>
      <w:r>
        <w:rPr>
          <w:sz w:val="28"/>
          <w:lang w:val="bg-BG"/>
        </w:rPr>
      </w:r>
    </w:p>
    <w:p>
      <w:pPr>
        <w:pStyle w:val="Normal"/>
        <w:rPr>
          <w:sz w:val="28"/>
          <w:lang w:val="bg-BG"/>
        </w:rPr>
      </w:pPr>
      <w:r>
        <w:rPr>
          <w:sz w:val="28"/>
          <w:lang w:val="bg-BG"/>
        </w:rPr>
      </w:r>
    </w:p>
    <w:p>
      <w:pPr>
        <w:pStyle w:val="Normal"/>
        <w:rPr>
          <w:sz w:val="28"/>
          <w:lang w:val="bg-BG"/>
        </w:rPr>
      </w:pPr>
      <w:r>
        <w:rPr>
          <w:sz w:val="28"/>
          <w:lang w:val="bg-BG"/>
        </w:rPr>
      </w:r>
    </w:p>
    <w:sectPr>
      <w:footerReference w:type="default" r:id="rId2"/>
      <w:type w:val="nextPage"/>
      <w:pgSz w:w="11906" w:h="16838"/>
      <w:pgMar w:left="1800" w:right="1800" w:header="0"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 w:name="Arial">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r>
      <mc:AlternateContent>
        <mc:Choice Requires="wps">
          <w:drawing>
            <wp:anchor behindDoc="0" distT="0" distB="0" distL="0" distR="0" simplePos="0" locked="0" layoutInCell="1" allowOverlap="1" relativeHeight="8">
              <wp:simplePos x="0" y="0"/>
              <wp:positionH relativeFrom="margin">
                <wp:align>center</wp:align>
              </wp:positionH>
              <wp:positionV relativeFrom="paragraph">
                <wp:posOffset>635</wp:posOffset>
              </wp:positionV>
              <wp:extent cx="768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7</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204.65pt;mso-position-horizontal:center;mso-position-horizontal-relative:margin">
              <v:fill opacity="0f"/>
              <v:textbo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7</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rPr>
        <w:sz w:val="28"/>
        <w:lang w:val="bg-BG"/>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GB" w:bidi="ar-SA" w:eastAsia="zh-CN"/>
    </w:rPr>
  </w:style>
  <w:style w:type="character" w:styleId="WW8Num1z0">
    <w:name w:val="WW8Num1z0"/>
    <w:qFormat/>
    <w:rPr/>
  </w:style>
  <w:style w:type="character" w:styleId="WW8Num2z0">
    <w:name w:val="WW8Num2z0"/>
    <w:qFormat/>
    <w:rPr>
      <w:rFonts w:ascii="Symbol" w:hAnsi="Symbol" w:cs="Symbol"/>
    </w:rPr>
  </w:style>
  <w:style w:type="character" w:styleId="WW8Num3z0">
    <w:name w:val="WW8Num3z0"/>
    <w:qFormat/>
    <w:rPr>
      <w:sz w:val="28"/>
      <w:lang w:val="bg-BG"/>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St1z0">
    <w:name w:val="WW8NumSt1z0"/>
    <w:qFormat/>
    <w:rPr>
      <w:rFonts w:ascii="Symbol" w:hAnsi="Symbol" w:cs="Symbol"/>
      <w:color w:val="000000"/>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rPr>
      <w:color w:val="000000"/>
      <w:szCs w:val="16"/>
      <w:lang w:val="bg-BG"/>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Style14">
    <w:name w:val="Style"/>
    <w:qFormat/>
    <w:pPr>
      <w:widowControl w:val="false"/>
      <w:autoSpaceDE w:val="false"/>
    </w:pPr>
    <w:rPr>
      <w:rFonts w:ascii="Arial" w:hAnsi="Arial" w:eastAsia="Times New Roman" w:cs="Arial"/>
      <w:color w:val="auto"/>
      <w:sz w:val="20"/>
      <w:szCs w:val="24"/>
      <w:lang w:val="en-US" w:bidi="ar-SA" w:eastAsia="zh-CN"/>
    </w:rPr>
  </w:style>
  <w:style w:type="paragraph" w:styleId="TextBodyIndent">
    <w:name w:val="Body Text Indent"/>
    <w:basedOn w:val="Normal"/>
    <w:pPr>
      <w:ind w:firstLine="720"/>
    </w:pPr>
    <w:rPr>
      <w:lang w:val="bg-BG"/>
    </w:rPr>
  </w:style>
  <w:style w:type="paragraph" w:styleId="BodyTextIndent2">
    <w:name w:val="Body Text Indent 2"/>
    <w:basedOn w:val="Normal"/>
    <w:qFormat/>
    <w:pPr>
      <w:ind w:firstLine="720"/>
    </w:pPr>
    <w:rPr>
      <w:color w:val="000000"/>
      <w:szCs w:val="16"/>
      <w:lang w:val="bg-BG"/>
    </w:rPr>
  </w:style>
  <w:style w:type="paragraph" w:styleId="Footer">
    <w:name w:val="Footer"/>
    <w:basedOn w:val="Normal"/>
    <w:pPr>
      <w:tabs>
        <w:tab w:val="center" w:pos="4153" w:leader="none"/>
        <w:tab w:val="right" w:pos="8306" w:leader="none"/>
      </w:tabs>
    </w:pPr>
    <w:rPr/>
  </w:style>
  <w:style w:type="paragraph" w:styleId="BodyTextIndent3">
    <w:name w:val="Body Text Indent 3"/>
    <w:basedOn w:val="Normal"/>
    <w:qFormat/>
    <w:pPr>
      <w:ind w:firstLine="720"/>
    </w:pPr>
    <w:rPr>
      <w:color w:val="000000"/>
      <w:sz w:val="28"/>
      <w:szCs w:val="16"/>
      <w:lang w:val="bg-BG"/>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228</TotalTime>
  <Application>LibreOffice/6.0.7.3$Linux_X86_64 LibreOffice_project/00m0$Build-3</Application>
  <Pages>7</Pages>
  <Words>1937</Words>
  <Characters>12172</Characters>
  <CharactersWithSpaces>14128</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2008-01-25T22:10:00Z</dcterms:created>
  <dc:creator>Rumen</dc:creator>
  <dc:description/>
  <cp:keywords/>
  <dc:language>en-US</dc:language>
  <cp:lastModifiedBy>Rumen</cp:lastModifiedBy>
  <cp:lastPrinted>2008-01-26T02:53:00Z</cp:lastPrinted>
  <dcterms:modified xsi:type="dcterms:W3CDTF">2008-02-24T20:42:00Z</dcterms:modified>
  <cp:revision>10</cp:revision>
  <dc:subject/>
  <dc:title>Регионализъм и регионална сигурност</dc:title>
</cp:coreProperties>
</file>